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NOTICE OF MEETING</w:t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of the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BOARD OF DIRECTORS</w:t>
      </w:r>
    </w:p>
    <w:p>
      <w:pPr>
        <w:pStyle w:val="Normal"/>
        <w:jc w:val="center"/>
        <w:rPr/>
      </w:pPr>
      <w:r>
        <w:rPr>
          <w:i/>
          <w:iCs/>
          <w:sz w:val="16"/>
          <w:szCs w:val="16"/>
        </w:rPr>
        <w:t>of the</w:t>
      </w: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DOG RIDGE WATER SUPPLY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30"/>
          <w:szCs w:val="30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30"/>
          <w:szCs w:val="30"/>
          <w:lang w:val="en-US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30"/>
          <w:szCs w:val="30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30"/>
          <w:szCs w:val="30"/>
          <w:lang w:val="en-US" w:eastAsia="zh-CN" w:bidi="hi-IN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Notice is hereby given that a regular meeting of the Board of Directors of the </w:t>
      </w:r>
      <w:r>
        <w:rPr>
          <w:b/>
          <w:bCs/>
          <w:sz w:val="22"/>
          <w:szCs w:val="22"/>
          <w:u w:val="single"/>
        </w:rPr>
        <w:t>Dog Ridge Water Supply Corporation</w:t>
      </w:r>
      <w:r>
        <w:rPr>
          <w:b w:val="false"/>
          <w:bCs w:val="false"/>
          <w:sz w:val="22"/>
          <w:szCs w:val="22"/>
          <w:u w:val="none"/>
        </w:rPr>
        <w:t xml:space="preserve"> will be held on </w:t>
      </w:r>
      <w:r>
        <w:rPr>
          <w:b/>
          <w:bCs/>
          <w:sz w:val="22"/>
          <w:szCs w:val="22"/>
          <w:u w:val="none"/>
        </w:rPr>
        <w:t>May 9, 2016 at 6:00 P.M.</w:t>
      </w:r>
      <w:r>
        <w:rPr>
          <w:b w:val="false"/>
          <w:bCs w:val="false"/>
          <w:sz w:val="22"/>
          <w:szCs w:val="22"/>
          <w:u w:val="none"/>
        </w:rPr>
        <w:t xml:space="preserve"> at the Dog Ridge W.S.C. Office, located at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  <w:u w:val="none"/>
        </w:rPr>
        <w:t xml:space="preserve">7480 F.M.2410, Belton, Texas, 76513. </w:t>
      </w:r>
      <w:r>
        <w:rPr>
          <w:b/>
          <w:bCs/>
          <w:sz w:val="22"/>
          <w:szCs w:val="22"/>
          <w:u w:val="none"/>
        </w:rPr>
        <w:t>The following items will be presented for discussion, acknowledgment, and possible actions to be taken.</w:t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i/>
          <w:iCs/>
          <w:sz w:val="20"/>
          <w:szCs w:val="20"/>
          <w:u w:val="none"/>
        </w:rPr>
        <w:t>Pledge of Allegiance</w:t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i/>
          <w:i/>
          <w:iCs/>
          <w:color w:val="00000A"/>
          <w:sz w:val="20"/>
          <w:szCs w:val="20"/>
          <w:lang w:val="en-US" w:eastAsia="zh-CN" w:bidi="hi-IN"/>
        </w:rPr>
      </w:pPr>
      <w:r>
        <w:rPr>
          <w:rFonts w:eastAsia="SimSun" w:cs="Mangal"/>
          <w:b/>
          <w:bCs/>
          <w:i/>
          <w:iCs/>
          <w:color w:val="00000A"/>
          <w:sz w:val="20"/>
          <w:szCs w:val="20"/>
          <w:lang w:val="en-US" w:eastAsia="zh-CN" w:bidi="hi-IN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Call Meeting to Order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Roll call of Directors</w:t>
        <w:tab/>
        <w:tab/>
        <w:tab/>
        <w:tab/>
        <w:tab/>
        <w:tab/>
        <w:tab/>
        <w:t>Presiding Director</w:t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Quorum Announced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Announcements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u w:val="none"/>
        </w:rPr>
        <w:t>Presentation of Annual Audit</w:t>
        <w:tab/>
        <w:tab/>
        <w:tab/>
        <w:tab/>
        <w:tab/>
        <w:tab/>
        <w:t>Robert Gaines, C.P.A.</w:t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4"/>
          <w:lang w:val="en-US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21"/>
          <w:szCs w:val="24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sz w:val="22"/>
          <w:szCs w:val="22"/>
          <w:u w:val="none"/>
        </w:rPr>
        <w:t>Minutes</w:t>
        <w:tab/>
        <w:tab/>
        <w:tab/>
        <w:tab/>
        <w:tab/>
        <w:tab/>
        <w:tab/>
        <w:tab/>
        <w:t>Sect./Treasurer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Discussion of, and/or amendments to, or approval of, the Minutes of the Monthly BOD Meeting held April 11,2016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  <w:t>Discussion of, and/or amendments to, or approval of, the Minutes of the Special BOD Meeting held April 25,2016</w:t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>
          <w:b/>
          <w:b/>
          <w:bCs/>
          <w:sz w:val="19"/>
          <w:szCs w:val="22"/>
        </w:rPr>
      </w:pPr>
      <w:r>
        <w:rPr>
          <w:b/>
          <w:bCs/>
          <w:sz w:val="22"/>
          <w:szCs w:val="22"/>
        </w:rPr>
        <w:t xml:space="preserve">Open Forum: 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Open to the public for suggestions, proposals, or grievances. There is a three minute limit per person. Items proposed can not be acted upon unless they are on the agenda.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20"/>
          <w:szCs w:val="20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0"/>
          <w:szCs w:val="20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Financial:</w:t>
        <w:tab/>
        <w:tab/>
        <w:tab/>
        <w:tab/>
        <w:tab/>
        <w:tab/>
        <w:tab/>
        <w:tab/>
        <w:t>Sect./Treasurer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  <w:sz w:val="22"/>
          <w:szCs w:val="22"/>
        </w:rPr>
        <w:t>Quick Books vs RVS Reconciliation Summary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  <w:sz w:val="22"/>
          <w:szCs w:val="22"/>
        </w:rPr>
        <w:t>Monthly Bills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Review and Approve Adjustments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Monthly Summary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Review of and action on Payment of Bills</w:t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General Management Report:</w:t>
        <w:tab/>
        <w:tab/>
        <w:tab/>
        <w:tab/>
        <w:tab/>
        <w:t>Mr. Rabroker or Representative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Water Usage (Gallons bought/sold), Activities Report, Leaks and Breaks Report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Disconnects/Reconnects, New Meters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Water Loss: Breakdown by category (Firefighting, Flushing, Lost)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System Maintenance/Repairs by Contractor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T.C.E.Q. Deficiencies and corrective actions taken</w:t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Engineer Report</w:t>
        <w:tab/>
        <w:tab/>
        <w:tab/>
        <w:tab/>
        <w:tab/>
        <w:tab/>
        <w:tab/>
        <w:t>BSP Engineer(s)</w:t>
      </w:r>
    </w:p>
    <w:p>
      <w:pPr>
        <w:pStyle w:val="Normal"/>
        <w:numPr>
          <w:ilvl w:val="0"/>
          <w:numId w:val="0"/>
        </w:numPr>
        <w:jc w:val="left"/>
        <w:rPr/>
      </w:pPr>
      <w:r>
        <w:rPr>
          <w:b w:val="false"/>
          <w:bCs w:val="false"/>
          <w:sz w:val="22"/>
          <w:szCs w:val="22"/>
        </w:rPr>
        <w:t xml:space="preserve">1. Project Update 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sz w:val="22"/>
          <w:szCs w:val="22"/>
        </w:rPr>
        <w:t>Phase I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sz w:val="22"/>
          <w:szCs w:val="22"/>
        </w:rPr>
        <w:t>Phase II</w:t>
      </w:r>
    </w:p>
    <w:p>
      <w:pPr>
        <w:pStyle w:val="Normal"/>
        <w:numPr>
          <w:ilvl w:val="0"/>
          <w:numId w:val="0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4"/>
          <w:u w:val="none"/>
          <w:lang w:val="en-US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22"/>
          <w:szCs w:val="24"/>
          <w:u w:val="none"/>
          <w:lang w:val="en-US" w:eastAsia="zh-CN" w:bidi="hi-IN"/>
        </w:rPr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/>
          <w:b/>
          <w:bCs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Old Business</w:t>
        <w:tab/>
        <w:tab/>
        <w:tab/>
        <w:tab/>
        <w:tab/>
        <w:tab/>
        <w:tab/>
        <w:tab/>
        <w:tab/>
        <w:t>Presiding Director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sz w:val="19"/>
          <w:szCs w:val="22"/>
        </w:rPr>
        <w:t>Corporate Insurance</w:t>
        <w:tab/>
        <w:tab/>
        <w:tab/>
        <w:tab/>
        <w:tab/>
        <w:tab/>
        <w:tab/>
        <w:t>Sect./Tr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sz w:val="19"/>
          <w:szCs w:val="22"/>
        </w:rPr>
        <w:t>Employee System Initialization</w:t>
      </w:r>
    </w:p>
    <w:p>
      <w:pPr>
        <w:pStyle w:val="Normal"/>
        <w:numPr>
          <w:ilvl w:val="0"/>
          <w:numId w:val="0"/>
        </w:numPr>
        <w:jc w:val="left"/>
        <w:rPr/>
      </w:pPr>
      <w:r>
        <w:rPr>
          <w:b w:val="false"/>
          <w:bCs w:val="false"/>
          <w:sz w:val="19"/>
          <w:szCs w:val="22"/>
        </w:rPr>
        <w:tab/>
        <w:t>Application/Resume process</w:t>
        <w:tab/>
        <w:tab/>
        <w:tab/>
        <w:tab/>
        <w:tab/>
        <w:tab/>
        <w:t>Pres.</w:t>
      </w:r>
    </w:p>
    <w:p>
      <w:pPr>
        <w:pStyle w:val="Normal"/>
        <w:numPr>
          <w:ilvl w:val="0"/>
          <w:numId w:val="0"/>
        </w:numPr>
        <w:jc w:val="left"/>
        <w:rPr/>
      </w:pPr>
      <w:r>
        <w:rPr>
          <w:b w:val="false"/>
          <w:bCs w:val="false"/>
          <w:sz w:val="19"/>
          <w:szCs w:val="22"/>
        </w:rPr>
        <w:tab/>
        <w:t>Equipment procurement</w:t>
        <w:tab/>
        <w:tab/>
        <w:tab/>
        <w:tab/>
        <w:tab/>
        <w:tab/>
        <w:tab/>
        <w:t>V.P.</w:t>
      </w:r>
    </w:p>
    <w:p>
      <w:pPr>
        <w:pStyle w:val="Normal"/>
        <w:numPr>
          <w:ilvl w:val="0"/>
          <w:numId w:val="0"/>
        </w:numPr>
        <w:jc w:val="left"/>
        <w:rPr/>
      </w:pPr>
      <w:r>
        <w:rPr>
          <w:b w:val="false"/>
          <w:bCs w:val="false"/>
          <w:sz w:val="19"/>
          <w:szCs w:val="22"/>
        </w:rPr>
        <w:tab/>
        <w:t>Funding</w:t>
        <w:tab/>
        <w:tab/>
        <w:tab/>
        <w:tab/>
        <w:tab/>
        <w:tab/>
        <w:tab/>
        <w:tab/>
        <w:tab/>
        <w:t>Sect./Tr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sz w:val="19"/>
          <w:szCs w:val="22"/>
        </w:rPr>
        <w:t>Establish Debt service Fund</w:t>
        <w:tab/>
        <w:tab/>
        <w:tab/>
        <w:tab/>
        <w:tab/>
        <w:tab/>
        <w:t>Sect./Tr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b w:val="false"/>
          <w:bCs w:val="false"/>
          <w:sz w:val="19"/>
          <w:szCs w:val="22"/>
        </w:rPr>
        <w:t>Director attendance</w:t>
        <w:tab/>
        <w:tab/>
        <w:tab/>
        <w:tab/>
        <w:tab/>
        <w:tab/>
        <w:tab/>
        <w:t>Pres.</w:t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New Business</w:t>
        <w:tab/>
        <w:tab/>
        <w:tab/>
        <w:tab/>
        <w:tab/>
        <w:tab/>
        <w:tab/>
        <w:tab/>
        <w:tab/>
        <w:t>Presiding Director</w:t>
      </w:r>
    </w:p>
    <w:p>
      <w:pPr>
        <w:pStyle w:val="Normal"/>
        <w:numPr>
          <w:ilvl w:val="0"/>
          <w:numId w:val="3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 xml:space="preserve">F.M.1670 Abandonment of Right of Way by Bell County/Survey Costs </w:t>
        <w:tab/>
        <w:t>Pres.</w:t>
      </w:r>
    </w:p>
    <w:p>
      <w:pPr>
        <w:pStyle w:val="Normal"/>
        <w:numPr>
          <w:ilvl w:val="0"/>
          <w:numId w:val="3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Buela Bluffs fire hydrants maintenance (Tariff B-5)</w:t>
        <w:tab/>
        <w:tab/>
        <w:tab/>
        <w:t>Pres.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Presentation System</w:t>
        <w:tab/>
        <w:tab/>
        <w:tab/>
        <w:tab/>
        <w:tab/>
        <w:tab/>
        <w:tab/>
        <w:t>Pres.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 xml:space="preserve">Multi Meter account 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(Tariff E Section C.iv)</w:t>
        <w:tab/>
        <w:tab/>
        <w:tab/>
        <w:tab/>
        <w:t>Mike Pedersen</w:t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Closing Comments, Date of next BOD Meeting, Adjournment             Presiding Director 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6"/>
          <w:szCs w:val="26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9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19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</w:lvl>
    <w:lvl w:ilvl="1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>
      <w:start w:val="1"/>
      <w:numFmt w:val="decimal"/>
      <w:lvlText w:val="%5."/>
      <w:lvlJc w:val="left"/>
      <w:pPr>
        <w:tabs>
          <w:tab w:val="num" w:pos="2492"/>
        </w:tabs>
        <w:ind w:left="2492" w:hanging="360"/>
      </w:pPr>
    </w:lvl>
    <w:lvl w:ilvl="5">
      <w:start w:val="1"/>
      <w:numFmt w:val="decimal"/>
      <w:lvlText w:val="%6."/>
      <w:lvlJc w:val="left"/>
      <w:pPr>
        <w:tabs>
          <w:tab w:val="num" w:pos="2852"/>
        </w:tabs>
        <w:ind w:left="2852" w:hanging="360"/>
      </w:pPr>
    </w:lvl>
    <w:lvl w:ilvl="6">
      <w:start w:val="1"/>
      <w:numFmt w:val="decimal"/>
      <w:lvlText w:val="%7."/>
      <w:lvlJc w:val="left"/>
      <w:pPr>
        <w:tabs>
          <w:tab w:val="num" w:pos="3212"/>
        </w:tabs>
        <w:ind w:left="3212" w:hanging="360"/>
      </w:pPr>
    </w:lvl>
    <w:lvl w:ilvl="7">
      <w:start w:val="1"/>
      <w:numFmt w:val="decimal"/>
      <w:lvlText w:val="%8."/>
      <w:lvlJc w:val="left"/>
      <w:pPr>
        <w:tabs>
          <w:tab w:val="num" w:pos="3572"/>
        </w:tabs>
        <w:ind w:left="3572" w:hanging="360"/>
      </w:pPr>
    </w:lvl>
    <w:lvl w:ilvl="8">
      <w:start w:val="1"/>
      <w:numFmt w:val="decimal"/>
      <w:lvlText w:val="%9."/>
      <w:lvlJc w:val="left"/>
      <w:pPr>
        <w:tabs>
          <w:tab w:val="num" w:pos="3932"/>
        </w:tabs>
        <w:ind w:left="3932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49081</TotalTime>
  <Application>LibreOffice/5.0.5.2$Windows_x86 LibreOffice_project/55b006a02d247b5f7215fc6ea0fde844b30035b3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2016-04-07T06:59:14Z</dcterms:created>
  <dc:language>en-US</dc:language>
  <cp:lastPrinted>2016-05-06T11:45:38Z</cp:lastPrinted>
  <dcterms:modified xsi:type="dcterms:W3CDTF">2016-05-06T12:11:08Z</dcterms:modified>
  <cp:revision>12</cp:revision>
</cp:coreProperties>
</file>